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C377" w14:textId="77777777" w:rsidR="00CC2D08" w:rsidRPr="004F66DA" w:rsidRDefault="00CC2D08" w:rsidP="00CC2D08">
      <w:pPr>
        <w:rPr>
          <w:rFonts w:ascii="Cambria" w:hAnsi="Cambria"/>
          <w:i/>
        </w:rPr>
      </w:pPr>
      <w:bookmarkStart w:id="0" w:name="_GoBack"/>
      <w:bookmarkEnd w:id="0"/>
      <w:r w:rsidRPr="004F66DA">
        <w:rPr>
          <w:rFonts w:ascii="Cambria" w:hAnsi="Cambria"/>
          <w:i/>
        </w:rPr>
        <w:t>Europ</w:t>
      </w:r>
      <w:r w:rsidR="004F66DA" w:rsidRPr="004F66DA">
        <w:rPr>
          <w:rFonts w:ascii="Cambria" w:hAnsi="Cambria"/>
          <w:i/>
        </w:rPr>
        <w:t>a</w:t>
      </w:r>
      <w:r w:rsidRPr="004F66DA">
        <w:rPr>
          <w:rFonts w:ascii="Cambria" w:hAnsi="Cambria"/>
          <w:i/>
        </w:rPr>
        <w:t xml:space="preserve"> Christi</w:t>
      </w:r>
    </w:p>
    <w:p w14:paraId="18B583C0" w14:textId="77777777" w:rsidR="00CC2D08" w:rsidRDefault="00CC2D08" w:rsidP="00CC2D08">
      <w:pPr>
        <w:rPr>
          <w:rFonts w:ascii="Cambria" w:hAnsi="Cambria"/>
        </w:rPr>
      </w:pPr>
      <w:r>
        <w:rPr>
          <w:rFonts w:ascii="Cambria" w:hAnsi="Cambria"/>
        </w:rPr>
        <w:t>Warsaw, 18 October 2018</w:t>
      </w:r>
    </w:p>
    <w:p w14:paraId="068C1639" w14:textId="77777777" w:rsidR="00CC2D08" w:rsidRPr="00CC2D08" w:rsidRDefault="00CC2D08" w:rsidP="00CC2D08">
      <w:pPr>
        <w:rPr>
          <w:rFonts w:ascii="Cambria" w:hAnsi="Cambria"/>
        </w:rPr>
      </w:pPr>
    </w:p>
    <w:p w14:paraId="473D4865" w14:textId="77777777" w:rsidR="00CC2D08" w:rsidRPr="00CC2D08" w:rsidRDefault="00CC2D08" w:rsidP="00CC2D08">
      <w:pPr>
        <w:rPr>
          <w:rFonts w:ascii="Cambria" w:hAnsi="Cambria"/>
        </w:rPr>
      </w:pPr>
      <w:r w:rsidRPr="00CC2D08">
        <w:rPr>
          <w:rFonts w:ascii="Cambria" w:hAnsi="Cambria"/>
        </w:rPr>
        <w:t>Remarks by George Weigel</w:t>
      </w:r>
    </w:p>
    <w:p w14:paraId="150F33AB" w14:textId="77777777" w:rsidR="00CC2D08" w:rsidRPr="00CC2D08" w:rsidRDefault="00CC2D08" w:rsidP="00CC2D08">
      <w:pPr>
        <w:rPr>
          <w:rFonts w:ascii="Cambria" w:hAnsi="Cambria"/>
        </w:rPr>
      </w:pPr>
    </w:p>
    <w:p w14:paraId="033DECF5" w14:textId="7491C73B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CC2D08">
        <w:rPr>
          <w:rFonts w:ascii="Cambria" w:hAnsi="Cambria"/>
        </w:rPr>
        <w:t xml:space="preserve">s we mark the fortieth anniversary of Karol </w:t>
      </w:r>
      <w:proofErr w:type="spellStart"/>
      <w:r w:rsidRPr="00CC2D08">
        <w:rPr>
          <w:rFonts w:ascii="Cambria" w:hAnsi="Cambria"/>
        </w:rPr>
        <w:t>Wojtyła’s</w:t>
      </w:r>
      <w:proofErr w:type="spellEnd"/>
      <w:r w:rsidRPr="00CC2D08">
        <w:rPr>
          <w:rFonts w:ascii="Cambria" w:hAnsi="Cambria"/>
        </w:rPr>
        <w:t xml:space="preserve"> election as Bishop of Rome, the democr</w:t>
      </w:r>
      <w:r w:rsidR="004F66DA">
        <w:rPr>
          <w:rFonts w:ascii="Cambria" w:hAnsi="Cambria"/>
        </w:rPr>
        <w:t xml:space="preserve">atic project is threatened </w:t>
      </w:r>
      <w:r w:rsidRPr="00CC2D08">
        <w:rPr>
          <w:rFonts w:ascii="Cambria" w:hAnsi="Cambria"/>
        </w:rPr>
        <w:t>by external enemies and internal confusions</w:t>
      </w:r>
      <w:r w:rsidR="000D4EF2">
        <w:rPr>
          <w:rFonts w:ascii="Cambria" w:hAnsi="Cambria"/>
        </w:rPr>
        <w:t xml:space="preserve">. </w:t>
      </w:r>
      <w:r w:rsidRPr="00CC2D08">
        <w:rPr>
          <w:rFonts w:ascii="Cambria" w:hAnsi="Cambria"/>
        </w:rPr>
        <w:t xml:space="preserve">So </w:t>
      </w:r>
      <w:r w:rsidR="000D4EF2">
        <w:rPr>
          <w:rFonts w:ascii="Cambria" w:hAnsi="Cambria"/>
        </w:rPr>
        <w:t>let us</w:t>
      </w:r>
      <w:r w:rsidRPr="00CC2D08">
        <w:rPr>
          <w:rFonts w:ascii="Cambria" w:hAnsi="Cambria"/>
        </w:rPr>
        <w:t xml:space="preserve"> remember John Paul II’s witness to hope. That hope was not confined to his own Polish nation; it was</w:t>
      </w:r>
      <w:r>
        <w:rPr>
          <w:rFonts w:ascii="Cambria" w:hAnsi="Cambria"/>
        </w:rPr>
        <w:t xml:space="preserve"> </w:t>
      </w:r>
      <w:r w:rsidRPr="00CC2D08">
        <w:rPr>
          <w:rFonts w:ascii="Cambria" w:hAnsi="Cambria"/>
        </w:rPr>
        <w:t>a hope for all humanity. At the same time, we should remember that John Paul II hoped that the new democracies of c</w:t>
      </w:r>
      <w:r w:rsidR="004F66DA">
        <w:rPr>
          <w:rFonts w:ascii="Cambria" w:hAnsi="Cambria"/>
        </w:rPr>
        <w:t xml:space="preserve">entral and eastern Europe, having </w:t>
      </w:r>
      <w:r w:rsidRPr="00CC2D08">
        <w:rPr>
          <w:rFonts w:ascii="Cambria" w:hAnsi="Cambria"/>
        </w:rPr>
        <w:t>liberated themselves through the power of truth</w:t>
      </w:r>
      <w:r>
        <w:rPr>
          <w:rFonts w:ascii="Cambria" w:hAnsi="Cambria"/>
        </w:rPr>
        <w:t xml:space="preserve"> and t</w:t>
      </w:r>
      <w:r w:rsidRPr="00CC2D08">
        <w:rPr>
          <w:rFonts w:ascii="Cambria" w:hAnsi="Cambria"/>
        </w:rPr>
        <w:t xml:space="preserve">he power of solidarity, </w:t>
      </w:r>
      <w:r w:rsidR="004F66DA">
        <w:rPr>
          <w:rFonts w:ascii="Cambria" w:hAnsi="Cambria"/>
        </w:rPr>
        <w:t xml:space="preserve">would </w:t>
      </w:r>
      <w:r w:rsidRPr="00CC2D08">
        <w:rPr>
          <w:rFonts w:ascii="Cambria" w:hAnsi="Cambria"/>
        </w:rPr>
        <w:t xml:space="preserve">remind the older members of the </w:t>
      </w:r>
      <w:r w:rsidR="004F66DA">
        <w:rPr>
          <w:rFonts w:ascii="Cambria" w:hAnsi="Cambria"/>
        </w:rPr>
        <w:t xml:space="preserve">democratic </w:t>
      </w:r>
      <w:r w:rsidRPr="00CC2D08">
        <w:rPr>
          <w:rFonts w:ascii="Cambria" w:hAnsi="Cambria"/>
        </w:rPr>
        <w:t xml:space="preserve">family that freedom and truth, freedom and virtue, cannot be separated without doing serious damage to the democratic project. </w:t>
      </w:r>
    </w:p>
    <w:p w14:paraId="79B83191" w14:textId="20CBA895" w:rsidR="004F66DA" w:rsidRDefault="004F66DA" w:rsidP="00CC2D0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C2D08" w:rsidRPr="00CC2D08">
        <w:rPr>
          <w:rFonts w:ascii="Cambria" w:hAnsi="Cambria"/>
        </w:rPr>
        <w:t xml:space="preserve">John Paul II would </w:t>
      </w:r>
      <w:r w:rsidR="000D4EF2">
        <w:rPr>
          <w:rFonts w:ascii="Cambria" w:hAnsi="Cambria"/>
        </w:rPr>
        <w:t xml:space="preserve">not </w:t>
      </w:r>
      <w:r w:rsidR="00CC2D08" w:rsidRPr="00CC2D08">
        <w:rPr>
          <w:rFonts w:ascii="Cambria" w:hAnsi="Cambria"/>
        </w:rPr>
        <w:t>be entirely happy with the condition of the world’s democracies</w:t>
      </w:r>
      <w:r w:rsidR="00CC2D08">
        <w:rPr>
          <w:rFonts w:ascii="Cambria" w:hAnsi="Cambria"/>
        </w:rPr>
        <w:t xml:space="preserve"> to</w:t>
      </w:r>
      <w:r w:rsidR="00CC2D08" w:rsidRPr="00CC2D08">
        <w:rPr>
          <w:rFonts w:ascii="Cambria" w:hAnsi="Cambria"/>
        </w:rPr>
        <w:t xml:space="preserve">day. So perhaps, on this anniversary, it would be helpful to imagine that </w:t>
      </w:r>
      <w:r>
        <w:rPr>
          <w:rFonts w:ascii="Cambria" w:hAnsi="Cambria"/>
        </w:rPr>
        <w:t xml:space="preserve">he is still with us, offering </w:t>
      </w:r>
      <w:r w:rsidR="00CC2D08" w:rsidRPr="00CC2D08">
        <w:rPr>
          <w:rFonts w:ascii="Cambria" w:hAnsi="Cambria"/>
        </w:rPr>
        <w:t>lesson</w:t>
      </w:r>
      <w:r>
        <w:rPr>
          <w:rFonts w:ascii="Cambria" w:hAnsi="Cambria"/>
        </w:rPr>
        <w:t>s</w:t>
      </w:r>
      <w:r w:rsidR="00CC2D08" w:rsidRPr="00CC2D08">
        <w:rPr>
          <w:rFonts w:ascii="Cambria" w:hAnsi="Cambria"/>
        </w:rPr>
        <w:t xml:space="preserve"> in some basic ideas about </w:t>
      </w:r>
      <w:r w:rsidR="000D4EF2">
        <w:rPr>
          <w:rFonts w:ascii="Cambria" w:hAnsi="Cambria"/>
        </w:rPr>
        <w:t xml:space="preserve">democracy </w:t>
      </w:r>
      <w:r w:rsidR="00CC2D08" w:rsidRPr="00CC2D08">
        <w:rPr>
          <w:rFonts w:ascii="Cambria" w:hAnsi="Cambria"/>
        </w:rPr>
        <w:t xml:space="preserve">in the twenty-first century. </w:t>
      </w:r>
      <w:r w:rsidR="00CC2D08">
        <w:rPr>
          <w:rFonts w:ascii="Cambria" w:hAnsi="Cambria"/>
        </w:rPr>
        <w:t xml:space="preserve">Let me propose to you today </w:t>
      </w:r>
      <w:r w:rsidR="00CC2D08" w:rsidRPr="00CC2D08">
        <w:rPr>
          <w:rFonts w:ascii="Cambria" w:hAnsi="Cambria"/>
        </w:rPr>
        <w:t xml:space="preserve">a </w:t>
      </w:r>
      <w:r w:rsidR="00CC2D08" w:rsidRPr="00CC2D08">
        <w:rPr>
          <w:rFonts w:ascii="Cambria" w:hAnsi="Cambria"/>
          <w:i/>
        </w:rPr>
        <w:t>John Paul II Political Lexicon</w:t>
      </w:r>
      <w:r w:rsidR="00CC2D08" w:rsidRPr="00CC2D08">
        <w:rPr>
          <w:rFonts w:ascii="Cambria" w:hAnsi="Cambria"/>
        </w:rPr>
        <w:t>.</w:t>
      </w:r>
    </w:p>
    <w:p w14:paraId="2A527B38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The Free Society</w:t>
      </w:r>
      <w:r w:rsidRPr="00CC2D08">
        <w:rPr>
          <w:rFonts w:ascii="Cambria" w:hAnsi="Cambria"/>
        </w:rPr>
        <w:t>.</w:t>
      </w:r>
    </w:p>
    <w:p w14:paraId="394DE158" w14:textId="17C71A68" w:rsidR="004F66DA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As John Paul II described it in </w:t>
      </w:r>
      <w:r w:rsidR="004F66DA">
        <w:rPr>
          <w:rFonts w:ascii="Cambria" w:hAnsi="Cambria"/>
        </w:rPr>
        <w:t>the e</w:t>
      </w:r>
      <w:r w:rsidRPr="00CC2D08">
        <w:rPr>
          <w:rFonts w:ascii="Cambria" w:hAnsi="Cambria"/>
        </w:rPr>
        <w:t xml:space="preserve">ncyclical </w:t>
      </w:r>
      <w:proofErr w:type="spellStart"/>
      <w:r w:rsidRPr="00CC2D08">
        <w:rPr>
          <w:rFonts w:ascii="Cambria" w:hAnsi="Cambria"/>
          <w:i/>
        </w:rPr>
        <w:t>Centesimus</w:t>
      </w:r>
      <w:proofErr w:type="spellEnd"/>
      <w:r w:rsidRPr="00CC2D08">
        <w:rPr>
          <w:rFonts w:ascii="Cambria" w:hAnsi="Cambria"/>
          <w:i/>
        </w:rPr>
        <w:t xml:space="preserve"> </w:t>
      </w:r>
      <w:proofErr w:type="spellStart"/>
      <w:r w:rsidRPr="00CC2D08">
        <w:rPr>
          <w:rFonts w:ascii="Cambria" w:hAnsi="Cambria"/>
          <w:i/>
        </w:rPr>
        <w:t>Annus</w:t>
      </w:r>
      <w:proofErr w:type="spellEnd"/>
      <w:r w:rsidRPr="00CC2D08">
        <w:rPr>
          <w:rFonts w:ascii="Cambria" w:hAnsi="Cambria"/>
        </w:rPr>
        <w:t xml:space="preserve">, the free society of </w:t>
      </w:r>
      <w:r w:rsidR="004F66DA">
        <w:rPr>
          <w:rFonts w:ascii="Cambria" w:hAnsi="Cambria"/>
        </w:rPr>
        <w:t>our time has</w:t>
      </w:r>
      <w:r w:rsidRPr="00CC2D08">
        <w:rPr>
          <w:rFonts w:ascii="Cambria" w:hAnsi="Cambria"/>
        </w:rPr>
        <w:t xml:space="preserve"> three interlocking, component parts: a democratic political community, a free or market-centered economy, and a vibrant public moral culture.</w:t>
      </w:r>
      <w:r w:rsidR="000D4EF2">
        <w:rPr>
          <w:rFonts w:ascii="Cambria" w:hAnsi="Cambria"/>
        </w:rPr>
        <w:t xml:space="preserve"> T</w:t>
      </w:r>
      <w:r w:rsidRPr="00CC2D08">
        <w:rPr>
          <w:rFonts w:ascii="Cambria" w:hAnsi="Cambria"/>
        </w:rPr>
        <w:t xml:space="preserve">he public moral culture </w:t>
      </w:r>
      <w:r w:rsidR="004F66DA">
        <w:rPr>
          <w:rFonts w:ascii="Cambria" w:hAnsi="Cambria"/>
        </w:rPr>
        <w:t xml:space="preserve">is </w:t>
      </w:r>
      <w:r w:rsidRPr="00CC2D08">
        <w:rPr>
          <w:rFonts w:ascii="Cambria" w:hAnsi="Cambria"/>
        </w:rPr>
        <w:t>the key to all the rest. Political and economic freedom liberate great human energies</w:t>
      </w:r>
      <w:r>
        <w:rPr>
          <w:rFonts w:ascii="Cambria" w:hAnsi="Cambria"/>
        </w:rPr>
        <w:t xml:space="preserve">. </w:t>
      </w:r>
      <w:r w:rsidRPr="00CC2D08">
        <w:rPr>
          <w:rFonts w:ascii="Cambria" w:hAnsi="Cambria"/>
        </w:rPr>
        <w:t>What</w:t>
      </w:r>
      <w:r w:rsidR="000D4EF2">
        <w:rPr>
          <w:rFonts w:ascii="Cambria" w:hAnsi="Cambria"/>
        </w:rPr>
        <w:t>, if not a vibrant moral culture,</w:t>
      </w:r>
      <w:r w:rsidRPr="00CC2D08">
        <w:rPr>
          <w:rFonts w:ascii="Cambria" w:hAnsi="Cambria"/>
        </w:rPr>
        <w:t xml:space="preserve"> will direct those energies so </w:t>
      </w:r>
      <w:r>
        <w:rPr>
          <w:rFonts w:ascii="Cambria" w:hAnsi="Cambria"/>
        </w:rPr>
        <w:t xml:space="preserve">that they contribute to </w:t>
      </w:r>
      <w:r w:rsidRPr="00CC2D08">
        <w:rPr>
          <w:rFonts w:ascii="Cambria" w:hAnsi="Cambria"/>
        </w:rPr>
        <w:t>human flourishing and social solidarity?</w:t>
      </w:r>
    </w:p>
    <w:p w14:paraId="7BCACA2D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Pr="00CC2D08">
        <w:rPr>
          <w:rFonts w:ascii="Cambria" w:hAnsi="Cambria"/>
        </w:rPr>
        <w:t xml:space="preserve">Moral and cultural renewal – “living in the truth,” which helped liberate east central Europe from communism – is thus an essential part of democratic renewal. </w:t>
      </w:r>
    </w:p>
    <w:p w14:paraId="2DBB1F0E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Freedom.</w:t>
      </w:r>
    </w:p>
    <w:p w14:paraId="7EA3158D" w14:textId="1F6753EB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>
        <w:rPr>
          <w:rFonts w:ascii="Cambria" w:hAnsi="Cambria"/>
        </w:rPr>
        <w:t>W</w:t>
      </w:r>
      <w:r w:rsidRPr="00CC2D08">
        <w:rPr>
          <w:rFonts w:ascii="Cambria" w:hAnsi="Cambria"/>
        </w:rPr>
        <w:t xml:space="preserve">hat is the </w:t>
      </w:r>
      <w:r w:rsidR="000D4EF2">
        <w:rPr>
          <w:rFonts w:ascii="Cambria" w:hAnsi="Cambria"/>
        </w:rPr>
        <w:t>“</w:t>
      </w:r>
      <w:r w:rsidRPr="00CC2D08">
        <w:rPr>
          <w:rFonts w:ascii="Cambria" w:hAnsi="Cambria"/>
        </w:rPr>
        <w:t>freedom</w:t>
      </w:r>
      <w:r w:rsidR="000D4EF2">
        <w:rPr>
          <w:rFonts w:ascii="Cambria" w:hAnsi="Cambria"/>
        </w:rPr>
        <w:t>”</w:t>
      </w:r>
      <w:r w:rsidRPr="00CC2D08">
        <w:rPr>
          <w:rFonts w:ascii="Cambria" w:hAnsi="Cambria"/>
        </w:rPr>
        <w:t xml:space="preserve"> of the free society? </w:t>
      </w:r>
      <w:r>
        <w:rPr>
          <w:rFonts w:ascii="Cambria" w:hAnsi="Cambria"/>
        </w:rPr>
        <w:t xml:space="preserve">In </w:t>
      </w:r>
      <w:proofErr w:type="spellStart"/>
      <w:r w:rsidRPr="00CC2D08">
        <w:rPr>
          <w:rFonts w:ascii="Cambria" w:hAnsi="Cambria"/>
          <w:i/>
        </w:rPr>
        <w:t>Centesimus</w:t>
      </w:r>
      <w:proofErr w:type="spellEnd"/>
      <w:r w:rsidRPr="00CC2D08">
        <w:rPr>
          <w:rFonts w:ascii="Cambria" w:hAnsi="Cambria"/>
          <w:i/>
        </w:rPr>
        <w:t xml:space="preserve"> </w:t>
      </w:r>
      <w:proofErr w:type="spellStart"/>
      <w:r w:rsidRPr="00CC2D08">
        <w:rPr>
          <w:rFonts w:ascii="Cambria" w:hAnsi="Cambria"/>
          <w:i/>
        </w:rPr>
        <w:t>Annus</w:t>
      </w:r>
      <w:proofErr w:type="spellEnd"/>
      <w:r>
        <w:rPr>
          <w:rFonts w:ascii="Cambria" w:hAnsi="Cambria"/>
        </w:rPr>
        <w:t>, John Paul II</w:t>
      </w:r>
      <w:r w:rsidRPr="00CC2D08">
        <w:rPr>
          <w:rFonts w:ascii="Cambria" w:hAnsi="Cambria"/>
        </w:rPr>
        <w:t xml:space="preserve"> stressed that an authentically human freedom is freedom </w:t>
      </w:r>
      <w:r>
        <w:rPr>
          <w:rFonts w:ascii="Cambria" w:hAnsi="Cambria"/>
        </w:rPr>
        <w:t xml:space="preserve">rooted </w:t>
      </w:r>
      <w:r w:rsidRPr="00CC2D08">
        <w:rPr>
          <w:rFonts w:ascii="Cambria" w:hAnsi="Cambria"/>
        </w:rPr>
        <w:t xml:space="preserve">in truth and ordered to goodness. </w:t>
      </w:r>
    </w:p>
    <w:p w14:paraId="517ECEA3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Throughout the democratic world today, the </w:t>
      </w:r>
      <w:r w:rsidR="004F66DA">
        <w:rPr>
          <w:rFonts w:ascii="Cambria" w:hAnsi="Cambria"/>
        </w:rPr>
        <w:t>i</w:t>
      </w:r>
      <w:r w:rsidRPr="00CC2D08">
        <w:rPr>
          <w:rFonts w:ascii="Cambria" w:hAnsi="Cambria"/>
        </w:rPr>
        <w:t>dea of freedom is being infantilized, as if “I did it my way</w:t>
      </w:r>
      <w:r w:rsidR="004F66DA">
        <w:rPr>
          <w:rFonts w:ascii="Cambria" w:hAnsi="Cambria"/>
        </w:rPr>
        <w:t>” exhausted the meaning of liberty.</w:t>
      </w:r>
      <w:r w:rsidRPr="00CC2D08">
        <w:rPr>
          <w:rFonts w:ascii="Cambria" w:hAnsi="Cambria"/>
        </w:rPr>
        <w:t xml:space="preserve"> But this is not the freedom that liberated central and eastern Europe from tyranny. The revolution </w:t>
      </w:r>
      <w:r>
        <w:rPr>
          <w:rFonts w:ascii="Cambria" w:hAnsi="Cambria"/>
        </w:rPr>
        <w:t xml:space="preserve">of conscience that sustained </w:t>
      </w:r>
      <w:r w:rsidRPr="00CC2D08">
        <w:rPr>
          <w:rFonts w:ascii="Cambria" w:hAnsi="Cambria"/>
        </w:rPr>
        <w:t xml:space="preserve">the Revolution of 1989 was built on a </w:t>
      </w:r>
      <w:r>
        <w:rPr>
          <w:rFonts w:ascii="Cambria" w:hAnsi="Cambria"/>
        </w:rPr>
        <w:t>n</w:t>
      </w:r>
      <w:r w:rsidRPr="00CC2D08">
        <w:rPr>
          <w:rFonts w:ascii="Cambria" w:hAnsi="Cambria"/>
        </w:rPr>
        <w:t>obler concept of freedom: once again, freedom tethered to truth and ordered to goodness. The democratic world needs a rebirth of that mature, noble freedom today.</w:t>
      </w:r>
    </w:p>
    <w:p w14:paraId="08CA2C58" w14:textId="77777777" w:rsidR="00CC2D08" w:rsidRPr="00CC2D08" w:rsidRDefault="00CC2D08" w:rsidP="00CC2D08">
      <w:pPr>
        <w:spacing w:line="480" w:lineRule="auto"/>
        <w:rPr>
          <w:rFonts w:ascii="Cambria" w:hAnsi="Cambria"/>
          <w:b/>
          <w:i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Europe (or, more broadly, the West).</w:t>
      </w:r>
    </w:p>
    <w:p w14:paraId="4F13D960" w14:textId="4EFFC73C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  <w:b/>
          <w:i/>
        </w:rPr>
        <w:tab/>
      </w:r>
      <w:r w:rsidRPr="00CC2D08">
        <w:rPr>
          <w:rFonts w:ascii="Cambria" w:hAnsi="Cambria"/>
        </w:rPr>
        <w:t xml:space="preserve">Is </w:t>
      </w:r>
      <w:r>
        <w:rPr>
          <w:rFonts w:ascii="Cambria" w:hAnsi="Cambria"/>
        </w:rPr>
        <w:t xml:space="preserve">“Europe,” or “the West,” </w:t>
      </w:r>
      <w:r w:rsidRPr="00CC2D08">
        <w:rPr>
          <w:rFonts w:ascii="Cambria" w:hAnsi="Cambria"/>
        </w:rPr>
        <w:t>simply a set of political and economic arrangements? Or is the West a cultural a</w:t>
      </w:r>
      <w:r w:rsidR="000D4EF2">
        <w:rPr>
          <w:rFonts w:ascii="Cambria" w:hAnsi="Cambria"/>
        </w:rPr>
        <w:t xml:space="preserve">ccomplishment, </w:t>
      </w:r>
      <w:r w:rsidRPr="00CC2D08">
        <w:rPr>
          <w:rFonts w:ascii="Cambria" w:hAnsi="Cambria"/>
        </w:rPr>
        <w:t xml:space="preserve">a civilization? In </w:t>
      </w:r>
      <w:r w:rsidRPr="00CC2D08">
        <w:rPr>
          <w:rFonts w:ascii="Cambria" w:hAnsi="Cambria"/>
          <w:i/>
        </w:rPr>
        <w:t>Ecclesia in Europa</w:t>
      </w:r>
      <w:r w:rsidRPr="00CC2D0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John Paul II proposed a </w:t>
      </w:r>
      <w:r w:rsidRPr="00CC2D08">
        <w:rPr>
          <w:rFonts w:ascii="Cambria" w:hAnsi="Cambria"/>
        </w:rPr>
        <w:t>deeply cultural concept of the West</w:t>
      </w:r>
      <w:r w:rsidR="000D4EF2">
        <w:rPr>
          <w:rFonts w:ascii="Cambria" w:hAnsi="Cambria"/>
        </w:rPr>
        <w:t xml:space="preserve"> – Europe, </w:t>
      </w:r>
      <w:r w:rsidRPr="00CC2D08">
        <w:rPr>
          <w:rFonts w:ascii="Cambria" w:hAnsi="Cambria"/>
        </w:rPr>
        <w:t xml:space="preserve">and Europe’s former dependencies around the world. </w:t>
      </w:r>
    </w:p>
    <w:p w14:paraId="47871490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>The civilization of the West,</w:t>
      </w:r>
      <w:r>
        <w:rPr>
          <w:rFonts w:ascii="Cambria" w:hAnsi="Cambria"/>
        </w:rPr>
        <w:t xml:space="preserve"> he </w:t>
      </w:r>
      <w:r w:rsidR="004F66DA">
        <w:rPr>
          <w:rFonts w:ascii="Cambria" w:hAnsi="Cambria"/>
        </w:rPr>
        <w:t xml:space="preserve">wrote, </w:t>
      </w:r>
      <w:r w:rsidRPr="00CC2D08">
        <w:rPr>
          <w:rFonts w:ascii="Cambria" w:hAnsi="Cambria"/>
        </w:rPr>
        <w:t>was born from the fruitful interaction of Jerusalem, Athens, and Rome. From Jerusalem, from biblical religion, the West learned that life is adventure</w:t>
      </w:r>
      <w:r>
        <w:rPr>
          <w:rFonts w:ascii="Cambria" w:hAnsi="Cambria"/>
        </w:rPr>
        <w:t xml:space="preserve"> and pilgrimage. </w:t>
      </w:r>
      <w:r w:rsidRPr="00CC2D08">
        <w:rPr>
          <w:rFonts w:ascii="Cambria" w:hAnsi="Cambria"/>
        </w:rPr>
        <w:t xml:space="preserve">Thus </w:t>
      </w:r>
      <w:r w:rsidR="004F66DA">
        <w:rPr>
          <w:rFonts w:ascii="Cambria" w:hAnsi="Cambria"/>
        </w:rPr>
        <w:t xml:space="preserve">Israel’s </w:t>
      </w:r>
      <w:r w:rsidRPr="00CC2D08">
        <w:rPr>
          <w:rFonts w:ascii="Cambria" w:hAnsi="Cambria"/>
        </w:rPr>
        <w:t xml:space="preserve">Exodus from Egypt </w:t>
      </w:r>
      <w:r>
        <w:rPr>
          <w:rFonts w:ascii="Cambria" w:hAnsi="Cambria"/>
        </w:rPr>
        <w:t>is not just a</w:t>
      </w:r>
      <w:r w:rsidR="004F66DA">
        <w:rPr>
          <w:rFonts w:ascii="Cambria" w:hAnsi="Cambria"/>
        </w:rPr>
        <w:t xml:space="preserve">n important </w:t>
      </w:r>
      <w:r>
        <w:rPr>
          <w:rFonts w:ascii="Cambria" w:hAnsi="Cambria"/>
        </w:rPr>
        <w:t xml:space="preserve">spiritual </w:t>
      </w:r>
      <w:r w:rsidRPr="00CC2D08">
        <w:rPr>
          <w:rFonts w:ascii="Cambria" w:hAnsi="Cambria"/>
        </w:rPr>
        <w:t>metaphor in the lives of Jews and Christians</w:t>
      </w:r>
      <w:r w:rsidR="004F66DA">
        <w:rPr>
          <w:rFonts w:ascii="Cambria" w:hAnsi="Cambria"/>
        </w:rPr>
        <w:t xml:space="preserve">; it is </w:t>
      </w:r>
      <w:r w:rsidRPr="00CC2D08">
        <w:rPr>
          <w:rFonts w:ascii="Cambria" w:hAnsi="Cambria"/>
        </w:rPr>
        <w:t xml:space="preserve">the foundational </w:t>
      </w:r>
      <w:r w:rsidR="004F66DA">
        <w:rPr>
          <w:rFonts w:ascii="Cambria" w:hAnsi="Cambria"/>
        </w:rPr>
        <w:t xml:space="preserve">image </w:t>
      </w:r>
      <w:r w:rsidRPr="00CC2D08">
        <w:rPr>
          <w:rFonts w:ascii="Cambria" w:hAnsi="Cambria"/>
        </w:rPr>
        <w:t>for the Western idea</w:t>
      </w:r>
      <w:r>
        <w:rPr>
          <w:rFonts w:ascii="Cambria" w:hAnsi="Cambria"/>
        </w:rPr>
        <w:t xml:space="preserve"> of history. </w:t>
      </w:r>
      <w:r w:rsidRPr="00CC2D08">
        <w:rPr>
          <w:rFonts w:ascii="Cambria" w:hAnsi="Cambria"/>
        </w:rPr>
        <w:t>From Athens, from Greek philosophy, the West l</w:t>
      </w:r>
      <w:r w:rsidR="00374324">
        <w:rPr>
          <w:rFonts w:ascii="Cambria" w:hAnsi="Cambria"/>
        </w:rPr>
        <w:t>ea</w:t>
      </w:r>
      <w:r w:rsidRPr="00CC2D08">
        <w:rPr>
          <w:rFonts w:ascii="Cambria" w:hAnsi="Cambria"/>
        </w:rPr>
        <w:t xml:space="preserve">rned to have faith in reason and in reason’s capacity to </w:t>
      </w:r>
      <w:r w:rsidR="00374324">
        <w:rPr>
          <w:rFonts w:ascii="Cambria" w:hAnsi="Cambria"/>
        </w:rPr>
        <w:lastRenderedPageBreak/>
        <w:t xml:space="preserve">grasp </w:t>
      </w:r>
      <w:r w:rsidRPr="00CC2D08">
        <w:rPr>
          <w:rFonts w:ascii="Cambria" w:hAnsi="Cambria"/>
        </w:rPr>
        <w:t>the truth</w:t>
      </w:r>
      <w:r w:rsidR="00374324">
        <w:rPr>
          <w:rFonts w:ascii="Cambria" w:hAnsi="Cambria"/>
        </w:rPr>
        <w:t xml:space="preserve">, including </w:t>
      </w:r>
      <w:r w:rsidRPr="00CC2D08">
        <w:rPr>
          <w:rFonts w:ascii="Cambria" w:hAnsi="Cambria"/>
        </w:rPr>
        <w:t>moral truth</w:t>
      </w:r>
      <w:r w:rsidR="00374324">
        <w:rPr>
          <w:rFonts w:ascii="Cambria" w:hAnsi="Cambria"/>
        </w:rPr>
        <w:t xml:space="preserve">. </w:t>
      </w:r>
      <w:r w:rsidRPr="00CC2D08">
        <w:rPr>
          <w:rFonts w:ascii="Cambria" w:hAnsi="Cambria"/>
        </w:rPr>
        <w:t>That faith in reason, linked to the biblical idea of creation, explains why science flourished in the West</w:t>
      </w:r>
      <w:r w:rsidR="00374324">
        <w:rPr>
          <w:rFonts w:ascii="Cambria" w:hAnsi="Cambria"/>
        </w:rPr>
        <w:t xml:space="preserve">. </w:t>
      </w:r>
      <w:r w:rsidRPr="00CC2D08">
        <w:rPr>
          <w:rFonts w:ascii="Cambria" w:hAnsi="Cambria"/>
        </w:rPr>
        <w:t xml:space="preserve">And from Rome, the West learned that the rule of law is superior to the rule of brute force or raw coercion in human affairs. </w:t>
      </w:r>
    </w:p>
    <w:p w14:paraId="242CA63D" w14:textId="3E79C330" w:rsidR="00374324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Jerusalem, Athens, and Rome are all necessary for </w:t>
      </w:r>
      <w:r w:rsidR="004F66DA">
        <w:rPr>
          <w:rFonts w:ascii="Cambria" w:hAnsi="Cambria"/>
        </w:rPr>
        <w:t xml:space="preserve">the West’s </w:t>
      </w:r>
      <w:r w:rsidRPr="00CC2D08">
        <w:rPr>
          <w:rFonts w:ascii="Cambria" w:hAnsi="Cambria"/>
        </w:rPr>
        <w:t xml:space="preserve">future. A loss of faith in the God of the Bible leads to a loss of faith in reason, and a loss of faith in reason is lethal to </w:t>
      </w:r>
      <w:r w:rsidR="00374324">
        <w:rPr>
          <w:rFonts w:ascii="Cambria" w:hAnsi="Cambria"/>
        </w:rPr>
        <w:t>democracy</w:t>
      </w:r>
      <w:r w:rsidR="000D4EF2">
        <w:rPr>
          <w:rFonts w:ascii="Cambria" w:hAnsi="Cambria"/>
        </w:rPr>
        <w:t xml:space="preserve">. For </w:t>
      </w:r>
      <w:r w:rsidR="004F66DA">
        <w:rPr>
          <w:rFonts w:ascii="Cambria" w:hAnsi="Cambria"/>
        </w:rPr>
        <w:t xml:space="preserve">argument based on reason </w:t>
      </w:r>
      <w:r w:rsidR="00374324">
        <w:rPr>
          <w:rFonts w:ascii="Cambria" w:hAnsi="Cambria"/>
        </w:rPr>
        <w:t>is</w:t>
      </w:r>
      <w:r w:rsidRPr="00CC2D08">
        <w:rPr>
          <w:rFonts w:ascii="Cambria" w:hAnsi="Cambria"/>
        </w:rPr>
        <w:t xml:space="preserve"> the lifeblood of democracy</w:t>
      </w:r>
      <w:r w:rsidR="000D4EF2">
        <w:rPr>
          <w:rFonts w:ascii="Cambria" w:hAnsi="Cambria"/>
        </w:rPr>
        <w:t>, and when reason dies, so does argument – and the rule of raw power begins</w:t>
      </w:r>
      <w:r w:rsidRPr="00CC2D08">
        <w:rPr>
          <w:rFonts w:ascii="Cambria" w:hAnsi="Cambria"/>
        </w:rPr>
        <w:t>.</w:t>
      </w:r>
      <w:r w:rsidRPr="00CC2D08">
        <w:rPr>
          <w:rFonts w:ascii="Cambria" w:hAnsi="Cambria"/>
        </w:rPr>
        <w:tab/>
      </w:r>
    </w:p>
    <w:p w14:paraId="5FF24867" w14:textId="77777777" w:rsidR="00CC2D08" w:rsidRPr="00CC2D08" w:rsidRDefault="00374324" w:rsidP="00CC2D0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CC2D08" w:rsidRPr="00CC2D08">
        <w:rPr>
          <w:rFonts w:ascii="Cambria" w:hAnsi="Cambria"/>
          <w:b/>
          <w:i/>
        </w:rPr>
        <w:t>Historical Memory</w:t>
      </w:r>
      <w:r w:rsidR="00CC2D08" w:rsidRPr="00CC2D08">
        <w:rPr>
          <w:rFonts w:ascii="Cambria" w:hAnsi="Cambria"/>
        </w:rPr>
        <w:t>.</w:t>
      </w:r>
    </w:p>
    <w:p w14:paraId="6CD073E1" w14:textId="0F4D1428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In </w:t>
      </w:r>
      <w:r w:rsidRPr="00CC2D08">
        <w:rPr>
          <w:rFonts w:ascii="Cambria" w:hAnsi="Cambria"/>
          <w:i/>
        </w:rPr>
        <w:t>Memory and Identity</w:t>
      </w:r>
      <w:r w:rsidRPr="00CC2D08">
        <w:rPr>
          <w:rFonts w:ascii="Cambria" w:hAnsi="Cambria"/>
        </w:rPr>
        <w:t>, John Paul II reflected on the importance of historical truth for the democratic future. A true telling of a nation’s story, purified of distortions, leads to an open future. Falsified or distorted history contributes to personal corruption</w:t>
      </w:r>
      <w:r w:rsidR="000D4EF2">
        <w:rPr>
          <w:rFonts w:ascii="Cambria" w:hAnsi="Cambria"/>
        </w:rPr>
        <w:t xml:space="preserve">. False history also </w:t>
      </w:r>
      <w:r w:rsidRPr="00CC2D08">
        <w:rPr>
          <w:rFonts w:ascii="Cambria" w:hAnsi="Cambria"/>
        </w:rPr>
        <w:t>leads to social decadence and ultimately to tyranny</w:t>
      </w:r>
      <w:r w:rsidR="004F66DA">
        <w:rPr>
          <w:rFonts w:ascii="Cambria" w:hAnsi="Cambria"/>
        </w:rPr>
        <w:t>, as the experience of Weimar Germany should have t</w:t>
      </w:r>
      <w:r w:rsidR="000D4EF2">
        <w:rPr>
          <w:rFonts w:ascii="Cambria" w:hAnsi="Cambria"/>
        </w:rPr>
        <w:t>a</w:t>
      </w:r>
      <w:r w:rsidR="004F66DA">
        <w:rPr>
          <w:rFonts w:ascii="Cambria" w:hAnsi="Cambria"/>
        </w:rPr>
        <w:t xml:space="preserve">ught the West. </w:t>
      </w:r>
      <w:r w:rsidRPr="00CC2D08">
        <w:rPr>
          <w:rFonts w:ascii="Cambria" w:hAnsi="Cambria"/>
        </w:rPr>
        <w:t xml:space="preserve"> </w:t>
      </w:r>
    </w:p>
    <w:p w14:paraId="13FA5E20" w14:textId="4E41776B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>For John Paul II, the truth about a nation’s history was an important part of th</w:t>
      </w:r>
      <w:r w:rsidR="004F66DA">
        <w:rPr>
          <w:rFonts w:ascii="Cambria" w:hAnsi="Cambria"/>
        </w:rPr>
        <w:t>e</w:t>
      </w:r>
      <w:r w:rsidRPr="00CC2D08">
        <w:rPr>
          <w:rFonts w:ascii="Cambria" w:hAnsi="Cambria"/>
        </w:rPr>
        <w:t xml:space="preserve"> vibrant public moral culture that was the key to </w:t>
      </w:r>
      <w:r w:rsidR="004F66DA">
        <w:rPr>
          <w:rFonts w:ascii="Cambria" w:hAnsi="Cambria"/>
        </w:rPr>
        <w:t xml:space="preserve">a flourishing </w:t>
      </w:r>
      <w:r w:rsidRPr="00CC2D08">
        <w:rPr>
          <w:rFonts w:ascii="Cambria" w:hAnsi="Cambria"/>
        </w:rPr>
        <w:t xml:space="preserve">free society </w:t>
      </w:r>
      <w:r w:rsidR="004F66DA">
        <w:rPr>
          <w:rFonts w:ascii="Cambria" w:hAnsi="Cambria"/>
        </w:rPr>
        <w:t xml:space="preserve">in </w:t>
      </w:r>
      <w:r w:rsidRPr="00CC2D08">
        <w:rPr>
          <w:rFonts w:ascii="Cambria" w:hAnsi="Cambria"/>
        </w:rPr>
        <w:t xml:space="preserve">the twenty-first century. </w:t>
      </w:r>
      <w:r w:rsidR="00374324">
        <w:rPr>
          <w:rFonts w:ascii="Cambria" w:hAnsi="Cambria"/>
        </w:rPr>
        <w:t xml:space="preserve">From 1945 until 1989, </w:t>
      </w:r>
      <w:r w:rsidR="004F66DA">
        <w:rPr>
          <w:rFonts w:ascii="Cambria" w:hAnsi="Cambria"/>
        </w:rPr>
        <w:t xml:space="preserve">Poland </w:t>
      </w:r>
      <w:r w:rsidR="00374324">
        <w:rPr>
          <w:rFonts w:ascii="Cambria" w:hAnsi="Cambria"/>
        </w:rPr>
        <w:t>suffered from a false history</w:t>
      </w:r>
      <w:r w:rsidR="004F66DA">
        <w:rPr>
          <w:rFonts w:ascii="Cambria" w:hAnsi="Cambria"/>
        </w:rPr>
        <w:t xml:space="preserve">, invented </w:t>
      </w:r>
      <w:r w:rsidR="00374324">
        <w:rPr>
          <w:rFonts w:ascii="Cambria" w:hAnsi="Cambria"/>
        </w:rPr>
        <w:t xml:space="preserve">in </w:t>
      </w:r>
      <w:r w:rsidRPr="00CC2D08">
        <w:rPr>
          <w:rFonts w:ascii="Cambria" w:hAnsi="Cambria"/>
        </w:rPr>
        <w:t xml:space="preserve">service to power detached from truth. Poland, </w:t>
      </w:r>
      <w:r w:rsidR="004F66DA">
        <w:rPr>
          <w:rFonts w:ascii="Cambria" w:hAnsi="Cambria"/>
        </w:rPr>
        <w:t xml:space="preserve">and </w:t>
      </w:r>
      <w:r w:rsidRPr="00CC2D08">
        <w:rPr>
          <w:rFonts w:ascii="Cambria" w:hAnsi="Cambria"/>
        </w:rPr>
        <w:t xml:space="preserve">every other nation, needs a true story. </w:t>
      </w:r>
      <w:r w:rsidR="00374324">
        <w:rPr>
          <w:rFonts w:ascii="Cambria" w:hAnsi="Cambria"/>
        </w:rPr>
        <w:t>R</w:t>
      </w:r>
      <w:r w:rsidRPr="00CC2D08">
        <w:rPr>
          <w:rFonts w:ascii="Cambria" w:hAnsi="Cambria"/>
        </w:rPr>
        <w:t xml:space="preserve">esisting </w:t>
      </w:r>
      <w:r w:rsidR="00374324">
        <w:rPr>
          <w:rFonts w:ascii="Cambria" w:hAnsi="Cambria"/>
        </w:rPr>
        <w:t xml:space="preserve">temptations </w:t>
      </w:r>
      <w:r w:rsidRPr="00CC2D08">
        <w:rPr>
          <w:rFonts w:ascii="Cambria" w:hAnsi="Cambria"/>
        </w:rPr>
        <w:t xml:space="preserve">to rewrite history for partisan political </w:t>
      </w:r>
      <w:r w:rsidR="000D4EF2">
        <w:rPr>
          <w:rFonts w:ascii="Cambria" w:hAnsi="Cambria"/>
        </w:rPr>
        <w:t xml:space="preserve">purposes </w:t>
      </w:r>
      <w:r w:rsidR="004F66DA">
        <w:rPr>
          <w:rFonts w:ascii="Cambria" w:hAnsi="Cambria"/>
        </w:rPr>
        <w:t xml:space="preserve">is </w:t>
      </w:r>
      <w:r w:rsidRPr="00CC2D08">
        <w:rPr>
          <w:rFonts w:ascii="Cambria" w:hAnsi="Cambria"/>
        </w:rPr>
        <w:t xml:space="preserve">essential to </w:t>
      </w:r>
      <w:r w:rsidR="004F66DA">
        <w:rPr>
          <w:rFonts w:ascii="Cambria" w:hAnsi="Cambria"/>
        </w:rPr>
        <w:t xml:space="preserve">democratic </w:t>
      </w:r>
      <w:r w:rsidRPr="00CC2D08">
        <w:rPr>
          <w:rFonts w:ascii="Cambria" w:hAnsi="Cambria"/>
        </w:rPr>
        <w:t xml:space="preserve">renewal </w:t>
      </w:r>
      <w:r w:rsidR="004F66DA">
        <w:rPr>
          <w:rFonts w:ascii="Cambria" w:hAnsi="Cambria"/>
        </w:rPr>
        <w:t xml:space="preserve">today. </w:t>
      </w:r>
    </w:p>
    <w:p w14:paraId="06F9ADF2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Pluralism.</w:t>
      </w:r>
    </w:p>
    <w:p w14:paraId="3392D8DC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lastRenderedPageBreak/>
        <w:tab/>
      </w:r>
      <w:r w:rsidR="00BC516E">
        <w:rPr>
          <w:rFonts w:ascii="Cambria" w:hAnsi="Cambria"/>
        </w:rPr>
        <w:t>“</w:t>
      </w:r>
      <w:r w:rsidRPr="00CC2D08">
        <w:rPr>
          <w:rFonts w:ascii="Cambria" w:hAnsi="Cambria"/>
        </w:rPr>
        <w:t>Pl</w:t>
      </w:r>
      <w:r w:rsidR="00BC516E">
        <w:rPr>
          <w:rFonts w:ascii="Cambria" w:hAnsi="Cambria"/>
        </w:rPr>
        <w:t xml:space="preserve">uralism” is not the mere sociological fact </w:t>
      </w:r>
      <w:r w:rsidRPr="00CC2D08">
        <w:rPr>
          <w:rFonts w:ascii="Cambria" w:hAnsi="Cambria"/>
        </w:rPr>
        <w:t>that there are differences of religious and political conviction within every democra</w:t>
      </w:r>
      <w:r w:rsidR="004F66DA">
        <w:rPr>
          <w:rFonts w:ascii="Cambria" w:hAnsi="Cambria"/>
        </w:rPr>
        <w:t>cy</w:t>
      </w:r>
      <w:r w:rsidRPr="00CC2D08">
        <w:rPr>
          <w:rFonts w:ascii="Cambria" w:hAnsi="Cambria"/>
        </w:rPr>
        <w:t xml:space="preserve">. </w:t>
      </w:r>
      <w:r w:rsidR="004F66DA">
        <w:rPr>
          <w:rFonts w:ascii="Cambria" w:hAnsi="Cambria"/>
        </w:rPr>
        <w:t xml:space="preserve">Genuine </w:t>
      </w:r>
      <w:r w:rsidRPr="00CC2D08">
        <w:rPr>
          <w:rFonts w:ascii="Cambria" w:hAnsi="Cambria"/>
        </w:rPr>
        <w:t>pluralism is a truth-based conversation among people of different perspectives, in which all parties seek the common good. The achievement of genuine pluralism is a society’s reply to the word of the Lord conveyed through the prophet Isaiah: “Come, now, let us reason together....” [Isaiah 1.18].</w:t>
      </w:r>
    </w:p>
    <w:p w14:paraId="23962F63" w14:textId="023AAC4A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In </w:t>
      </w:r>
      <w:r w:rsidRPr="00CC2D08">
        <w:rPr>
          <w:rFonts w:ascii="Cambria" w:hAnsi="Cambria"/>
          <w:i/>
        </w:rPr>
        <w:t>Memory and Identity</w:t>
      </w:r>
      <w:r w:rsidRPr="00CC2D08">
        <w:rPr>
          <w:rFonts w:ascii="Cambria" w:hAnsi="Cambria"/>
        </w:rPr>
        <w:t>, John Paul II observed that “fundamental to the Polish spirit...is multiplicity and pluralism, not limitation and closure.” That national characteristic he described as the “Jagiellonian” dimension of the Polish spirit</w:t>
      </w:r>
      <w:r w:rsidR="0055383A">
        <w:rPr>
          <w:rFonts w:ascii="Cambria" w:hAnsi="Cambria"/>
        </w:rPr>
        <w:t xml:space="preserve">, </w:t>
      </w:r>
      <w:r w:rsidR="000D4EF2">
        <w:rPr>
          <w:rFonts w:ascii="Cambria" w:hAnsi="Cambria"/>
        </w:rPr>
        <w:t>embodied i</w:t>
      </w:r>
      <w:r w:rsidR="0055383A">
        <w:rPr>
          <w:rFonts w:ascii="Cambria" w:hAnsi="Cambria"/>
        </w:rPr>
        <w:t xml:space="preserve">n </w:t>
      </w:r>
      <w:r w:rsidRPr="00CC2D08">
        <w:rPr>
          <w:rFonts w:ascii="Cambria" w:hAnsi="Cambria"/>
        </w:rPr>
        <w:t xml:space="preserve">the great Polish-Lithuanian Commonwealth, which was, as he wrote, “a Republic embracing many nations, many cultures, many religions.”  </w:t>
      </w:r>
      <w:r w:rsidR="0055383A">
        <w:rPr>
          <w:rFonts w:ascii="Cambria" w:hAnsi="Cambria"/>
        </w:rPr>
        <w:t xml:space="preserve">That </w:t>
      </w:r>
      <w:r w:rsidRPr="00CC2D08">
        <w:rPr>
          <w:rFonts w:ascii="Cambria" w:hAnsi="Cambria"/>
        </w:rPr>
        <w:t>historical memory has resonance for an American, the son of a natively diverse land that must always work at pluralism and solidarity. I hope it still has resonance in the Poland of the twenty-first century.</w:t>
      </w:r>
    </w:p>
    <w:p w14:paraId="53A4BD09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="00BC516E">
        <w:rPr>
          <w:rFonts w:ascii="Cambria" w:hAnsi="Cambria"/>
        </w:rPr>
        <w:t xml:space="preserve">In the </w:t>
      </w:r>
      <w:r w:rsidRPr="00CC2D08">
        <w:rPr>
          <w:rFonts w:ascii="Cambria" w:hAnsi="Cambria"/>
        </w:rPr>
        <w:t>Solidarity movement’s ability to join diverse people in a common, noble enterprise</w:t>
      </w:r>
      <w:r w:rsidR="0055383A">
        <w:rPr>
          <w:rFonts w:ascii="Cambria" w:hAnsi="Cambria"/>
        </w:rPr>
        <w:t xml:space="preserve">, John Paul II saw </w:t>
      </w:r>
      <w:r w:rsidRPr="00CC2D08">
        <w:rPr>
          <w:rFonts w:ascii="Cambria" w:hAnsi="Cambria"/>
        </w:rPr>
        <w:t>a great achievement</w:t>
      </w:r>
      <w:r w:rsidR="00BC516E">
        <w:rPr>
          <w:rFonts w:ascii="Cambria" w:hAnsi="Cambria"/>
        </w:rPr>
        <w:t xml:space="preserve"> in building pluralism</w:t>
      </w:r>
      <w:r w:rsidRPr="00CC2D08">
        <w:rPr>
          <w:rFonts w:ascii="Cambria" w:hAnsi="Cambria"/>
        </w:rPr>
        <w:t>. Solidarity, the movement, embodied solidarity, the virtue</w:t>
      </w:r>
      <w:r w:rsidR="0055383A">
        <w:rPr>
          <w:rFonts w:ascii="Cambria" w:hAnsi="Cambria"/>
        </w:rPr>
        <w:t xml:space="preserve"> and </w:t>
      </w:r>
      <w:r w:rsidRPr="00CC2D08">
        <w:rPr>
          <w:rFonts w:ascii="Cambria" w:hAnsi="Cambria"/>
        </w:rPr>
        <w:t xml:space="preserve">the fourth foundational principle that John Paul </w:t>
      </w:r>
      <w:r w:rsidR="0055383A">
        <w:rPr>
          <w:rFonts w:ascii="Cambria" w:hAnsi="Cambria"/>
        </w:rPr>
        <w:t>c</w:t>
      </w:r>
      <w:r w:rsidRPr="00CC2D08">
        <w:rPr>
          <w:rFonts w:ascii="Cambria" w:hAnsi="Cambria"/>
        </w:rPr>
        <w:t>emented into Catholic social doctrine.</w:t>
      </w:r>
    </w:p>
    <w:p w14:paraId="71F4D477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Patriotism.</w:t>
      </w:r>
      <w:r w:rsidRPr="00CC2D08">
        <w:rPr>
          <w:rFonts w:ascii="Cambria" w:hAnsi="Cambria"/>
        </w:rPr>
        <w:t xml:space="preserve"> </w:t>
      </w:r>
    </w:p>
    <w:p w14:paraId="5887BD09" w14:textId="23D00E68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>John Paul II</w:t>
      </w:r>
      <w:r w:rsidR="00557629">
        <w:rPr>
          <w:rFonts w:ascii="Cambria" w:hAnsi="Cambria"/>
        </w:rPr>
        <w:t xml:space="preserve"> was </w:t>
      </w:r>
      <w:r w:rsidRPr="00CC2D08">
        <w:rPr>
          <w:rFonts w:ascii="Cambria" w:hAnsi="Cambria"/>
        </w:rPr>
        <w:t>a Polish patriot whose Polish and Cracovian roots</w:t>
      </w:r>
      <w:r w:rsidR="00557629">
        <w:rPr>
          <w:rFonts w:ascii="Cambria" w:hAnsi="Cambria"/>
        </w:rPr>
        <w:t xml:space="preserve">, </w:t>
      </w:r>
      <w:r w:rsidRPr="00CC2D08">
        <w:rPr>
          <w:rFonts w:ascii="Cambria" w:hAnsi="Cambria"/>
        </w:rPr>
        <w:t>experience</w:t>
      </w:r>
      <w:r w:rsidR="00557629">
        <w:rPr>
          <w:rFonts w:ascii="Cambria" w:hAnsi="Cambria"/>
        </w:rPr>
        <w:t>,</w:t>
      </w:r>
      <w:r w:rsidRPr="00CC2D08">
        <w:rPr>
          <w:rFonts w:ascii="Cambria" w:hAnsi="Cambria"/>
        </w:rPr>
        <w:t xml:space="preserve"> and loyalt</w:t>
      </w:r>
      <w:r w:rsidR="000D4EF2">
        <w:rPr>
          <w:rFonts w:ascii="Cambria" w:hAnsi="Cambria"/>
        </w:rPr>
        <w:t>ies</w:t>
      </w:r>
      <w:r w:rsidRPr="00CC2D08">
        <w:rPr>
          <w:rFonts w:ascii="Cambria" w:hAnsi="Cambria"/>
        </w:rPr>
        <w:t xml:space="preserve"> led him to a broader appreciation of the spiritual unity of the Slavic peoples, and indeed of the cultural unity of Europe. </w:t>
      </w:r>
      <w:r w:rsidR="00557629">
        <w:rPr>
          <w:rFonts w:ascii="Cambria" w:hAnsi="Cambria"/>
        </w:rPr>
        <w:t>H</w:t>
      </w:r>
      <w:r w:rsidRPr="00CC2D08">
        <w:rPr>
          <w:rFonts w:ascii="Cambria" w:hAnsi="Cambria"/>
        </w:rPr>
        <w:t xml:space="preserve">is Polish patriotism was not chauvinistic or xenophobic. </w:t>
      </w:r>
      <w:r w:rsidR="00557629">
        <w:rPr>
          <w:rFonts w:ascii="Cambria" w:hAnsi="Cambria"/>
        </w:rPr>
        <w:t>As he wrote in</w:t>
      </w:r>
      <w:r w:rsidRPr="00CC2D08">
        <w:rPr>
          <w:rFonts w:ascii="Cambria" w:hAnsi="Cambria"/>
        </w:rPr>
        <w:t xml:space="preserve"> </w:t>
      </w:r>
      <w:r w:rsidRPr="00CC2D08">
        <w:rPr>
          <w:rFonts w:ascii="Cambria" w:hAnsi="Cambria"/>
          <w:i/>
        </w:rPr>
        <w:t>Memory and Identity</w:t>
      </w:r>
      <w:r w:rsidR="0055383A">
        <w:rPr>
          <w:rFonts w:ascii="Cambria" w:hAnsi="Cambria"/>
        </w:rPr>
        <w:t>,</w:t>
      </w:r>
    </w:p>
    <w:p w14:paraId="6A6BDA02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lastRenderedPageBreak/>
        <w:tab/>
        <w:t>“...nation and native land, like the family, are permanent realities...[Yet] one thing must be avoided at all costs [--]...an unhealthy nationalism. Of this, the twentieth century has supplied some all too eloquent examples, with disastrous consequences</w:t>
      </w:r>
      <w:r w:rsidR="00557629">
        <w:rPr>
          <w:rFonts w:ascii="Cambria" w:hAnsi="Cambria"/>
        </w:rPr>
        <w:t>.</w:t>
      </w:r>
      <w:r w:rsidRPr="00CC2D08">
        <w:rPr>
          <w:rFonts w:ascii="Cambria" w:hAnsi="Cambria"/>
        </w:rPr>
        <w:t xml:space="preserve"> How can we be delivered from such a danger? I think the right way is through patriotism. Whereas nationalism involves recognizing and pursuing the good of one’s own nation alone, without regard for the rights of others, patriotism....is a love of one’s own native land that accords rights to all other nations equal to those claimed for one’s own. Patriotism, in other words, leads to a properly ordered social love.”</w:t>
      </w:r>
    </w:p>
    <w:p w14:paraId="46977377" w14:textId="1190A64F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="00557629">
        <w:rPr>
          <w:rFonts w:ascii="Cambria" w:hAnsi="Cambria"/>
        </w:rPr>
        <w:t>T</w:t>
      </w:r>
      <w:r w:rsidRPr="00CC2D08">
        <w:rPr>
          <w:rFonts w:ascii="Cambria" w:hAnsi="Cambria"/>
        </w:rPr>
        <w:t xml:space="preserve">here is a lesson here for today, </w:t>
      </w:r>
      <w:r w:rsidR="000D4EF2">
        <w:rPr>
          <w:rFonts w:ascii="Cambria" w:hAnsi="Cambria"/>
        </w:rPr>
        <w:t xml:space="preserve">and </w:t>
      </w:r>
      <w:r w:rsidRPr="00CC2D08">
        <w:rPr>
          <w:rFonts w:ascii="Cambria" w:hAnsi="Cambria"/>
        </w:rPr>
        <w:t>for all of us.</w:t>
      </w:r>
    </w:p>
    <w:p w14:paraId="3B3575EC" w14:textId="77777777" w:rsidR="00CC2D08" w:rsidRPr="00CC2D08" w:rsidRDefault="00CC2D08" w:rsidP="00CC2D08">
      <w:pPr>
        <w:spacing w:line="480" w:lineRule="auto"/>
        <w:rPr>
          <w:rFonts w:ascii="Cambria" w:hAnsi="Cambria"/>
          <w:b/>
          <w:i/>
        </w:rPr>
      </w:pPr>
      <w:r w:rsidRPr="00CC2D08">
        <w:rPr>
          <w:rFonts w:ascii="Cambria" w:hAnsi="Cambria"/>
        </w:rPr>
        <w:tab/>
      </w:r>
      <w:r w:rsidRPr="00CC2D08">
        <w:rPr>
          <w:rFonts w:ascii="Cambria" w:hAnsi="Cambria"/>
          <w:b/>
          <w:i/>
        </w:rPr>
        <w:t>A Public Church.</w:t>
      </w:r>
    </w:p>
    <w:p w14:paraId="0CF9A279" w14:textId="77777777" w:rsidR="0055383A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  <w:t xml:space="preserve">As envisioned by John Paul II, the </w:t>
      </w:r>
      <w:r w:rsidR="00557629">
        <w:rPr>
          <w:rFonts w:ascii="Cambria" w:hAnsi="Cambria"/>
        </w:rPr>
        <w:t xml:space="preserve">Catholic </w:t>
      </w:r>
      <w:r w:rsidRPr="00CC2D08">
        <w:rPr>
          <w:rFonts w:ascii="Cambria" w:hAnsi="Cambria"/>
        </w:rPr>
        <w:t xml:space="preserve">Church of the twenty-first century was neither an </w:t>
      </w:r>
      <w:r w:rsidRPr="00CC2D08">
        <w:rPr>
          <w:rFonts w:ascii="Cambria" w:hAnsi="Cambria"/>
          <w:i/>
        </w:rPr>
        <w:t>established</w:t>
      </w:r>
      <w:r w:rsidRPr="00CC2D08">
        <w:rPr>
          <w:rFonts w:ascii="Cambria" w:hAnsi="Cambria"/>
        </w:rPr>
        <w:t xml:space="preserve"> Church nor a </w:t>
      </w:r>
      <w:r w:rsidRPr="00CC2D08">
        <w:rPr>
          <w:rFonts w:ascii="Cambria" w:hAnsi="Cambria"/>
          <w:i/>
        </w:rPr>
        <w:t xml:space="preserve">partisan </w:t>
      </w:r>
      <w:r w:rsidRPr="00CC2D08">
        <w:rPr>
          <w:rFonts w:ascii="Cambria" w:hAnsi="Cambria"/>
        </w:rPr>
        <w:t xml:space="preserve">Church: </w:t>
      </w:r>
      <w:r w:rsidR="0055383A">
        <w:rPr>
          <w:rFonts w:ascii="Cambria" w:hAnsi="Cambria"/>
        </w:rPr>
        <w:t xml:space="preserve">neither </w:t>
      </w:r>
      <w:r w:rsidRPr="00CC2D08">
        <w:rPr>
          <w:rFonts w:ascii="Cambria" w:hAnsi="Cambria"/>
        </w:rPr>
        <w:t xml:space="preserve">a Church that </w:t>
      </w:r>
      <w:r w:rsidR="00557629">
        <w:rPr>
          <w:rFonts w:ascii="Cambria" w:hAnsi="Cambria"/>
        </w:rPr>
        <w:t xml:space="preserve">puts </w:t>
      </w:r>
      <w:r w:rsidRPr="00CC2D08">
        <w:rPr>
          <w:rFonts w:ascii="Cambria" w:hAnsi="Cambria"/>
        </w:rPr>
        <w:t>state power behind its truth claims</w:t>
      </w:r>
      <w:r w:rsidR="00557629">
        <w:rPr>
          <w:rFonts w:ascii="Cambria" w:hAnsi="Cambria"/>
        </w:rPr>
        <w:t xml:space="preserve">, </w:t>
      </w:r>
      <w:r w:rsidR="0055383A">
        <w:rPr>
          <w:rFonts w:ascii="Cambria" w:hAnsi="Cambria"/>
        </w:rPr>
        <w:t>n</w:t>
      </w:r>
      <w:r w:rsidR="00557629">
        <w:rPr>
          <w:rFonts w:ascii="Cambria" w:hAnsi="Cambria"/>
        </w:rPr>
        <w:t xml:space="preserve">or </w:t>
      </w:r>
      <w:r w:rsidR="0055383A">
        <w:rPr>
          <w:rFonts w:ascii="Cambria" w:hAnsi="Cambria"/>
        </w:rPr>
        <w:t xml:space="preserve">a Church </w:t>
      </w:r>
      <w:r w:rsidR="00557629">
        <w:rPr>
          <w:rFonts w:ascii="Cambria" w:hAnsi="Cambria"/>
        </w:rPr>
        <w:t>that identifies itself with one political party</w:t>
      </w:r>
      <w:r w:rsidRPr="00CC2D08">
        <w:rPr>
          <w:rFonts w:ascii="Cambria" w:hAnsi="Cambria"/>
        </w:rPr>
        <w:t>.</w:t>
      </w:r>
    </w:p>
    <w:p w14:paraId="5FDAB739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tab/>
      </w:r>
      <w:r w:rsidR="00557629">
        <w:rPr>
          <w:rFonts w:ascii="Cambria" w:hAnsi="Cambria"/>
        </w:rPr>
        <w:t xml:space="preserve">John Paul II’s option for the twenty-first century was </w:t>
      </w:r>
      <w:r w:rsidRPr="00CC2D08">
        <w:rPr>
          <w:rFonts w:ascii="Cambria" w:hAnsi="Cambria"/>
        </w:rPr>
        <w:t xml:space="preserve">a </w:t>
      </w:r>
      <w:r w:rsidRPr="00CC2D08">
        <w:rPr>
          <w:rFonts w:ascii="Cambria" w:hAnsi="Cambria"/>
          <w:i/>
        </w:rPr>
        <w:t>public</w:t>
      </w:r>
      <w:r w:rsidRPr="00CC2D08">
        <w:rPr>
          <w:rFonts w:ascii="Cambria" w:hAnsi="Cambria"/>
        </w:rPr>
        <w:t xml:space="preserve"> Church: what </w:t>
      </w:r>
      <w:r w:rsidR="00557629">
        <w:rPr>
          <w:rFonts w:ascii="Cambria" w:hAnsi="Cambria"/>
        </w:rPr>
        <w:t xml:space="preserve">he </w:t>
      </w:r>
      <w:r w:rsidRPr="00CC2D08">
        <w:rPr>
          <w:rFonts w:ascii="Cambria" w:hAnsi="Cambria"/>
        </w:rPr>
        <w:t>called in</w:t>
      </w:r>
      <w:r w:rsidR="00557629">
        <w:rPr>
          <w:rFonts w:ascii="Cambria" w:hAnsi="Cambria"/>
        </w:rPr>
        <w:t xml:space="preserve"> the encyclical</w:t>
      </w:r>
      <w:r w:rsidRPr="00CC2D08">
        <w:rPr>
          <w:rFonts w:ascii="Cambria" w:hAnsi="Cambria"/>
        </w:rPr>
        <w:t xml:space="preserve"> </w:t>
      </w:r>
      <w:proofErr w:type="spellStart"/>
      <w:r w:rsidRPr="00CC2D08">
        <w:rPr>
          <w:rFonts w:ascii="Cambria" w:hAnsi="Cambria"/>
          <w:i/>
        </w:rPr>
        <w:t>Redemptoris</w:t>
      </w:r>
      <w:proofErr w:type="spellEnd"/>
      <w:r w:rsidRPr="00CC2D08">
        <w:rPr>
          <w:rFonts w:ascii="Cambria" w:hAnsi="Cambria"/>
          <w:i/>
        </w:rPr>
        <w:t xml:space="preserve"> </w:t>
      </w:r>
      <w:proofErr w:type="spellStart"/>
      <w:r w:rsidRPr="00CC2D08">
        <w:rPr>
          <w:rFonts w:ascii="Cambria" w:hAnsi="Cambria"/>
          <w:i/>
        </w:rPr>
        <w:t>Missio</w:t>
      </w:r>
      <w:proofErr w:type="spellEnd"/>
      <w:r w:rsidRPr="00CC2D08">
        <w:rPr>
          <w:rFonts w:ascii="Cambria" w:hAnsi="Cambria"/>
        </w:rPr>
        <w:t xml:space="preserve"> a </w:t>
      </w:r>
      <w:r w:rsidRPr="00CC2D08">
        <w:rPr>
          <w:rFonts w:ascii="Cambria" w:hAnsi="Cambria"/>
          <w:i/>
        </w:rPr>
        <w:t>proposing</w:t>
      </w:r>
      <w:r w:rsidRPr="00CC2D08">
        <w:rPr>
          <w:rFonts w:ascii="Cambria" w:hAnsi="Cambria"/>
        </w:rPr>
        <w:t xml:space="preserve"> Church. </w:t>
      </w:r>
      <w:r w:rsidR="00557629">
        <w:rPr>
          <w:rFonts w:ascii="Cambria" w:hAnsi="Cambria"/>
        </w:rPr>
        <w:t xml:space="preserve">This </w:t>
      </w:r>
      <w:r w:rsidRPr="00CC2D08">
        <w:rPr>
          <w:rFonts w:ascii="Cambria" w:hAnsi="Cambria"/>
        </w:rPr>
        <w:t xml:space="preserve">proposing Church would </w:t>
      </w:r>
      <w:r w:rsidR="00557629">
        <w:rPr>
          <w:rFonts w:ascii="Cambria" w:hAnsi="Cambria"/>
        </w:rPr>
        <w:t>not be</w:t>
      </w:r>
      <w:r w:rsidR="0055383A">
        <w:rPr>
          <w:rFonts w:ascii="Cambria" w:hAnsi="Cambria"/>
        </w:rPr>
        <w:t xml:space="preserve"> a p</w:t>
      </w:r>
      <w:r w:rsidR="00557629">
        <w:rPr>
          <w:rFonts w:ascii="Cambria" w:hAnsi="Cambria"/>
        </w:rPr>
        <w:t xml:space="preserve">olitical actor, in the narrow sense of the term. It would </w:t>
      </w:r>
      <w:r w:rsidRPr="00CC2D08">
        <w:rPr>
          <w:rFonts w:ascii="Cambria" w:hAnsi="Cambria"/>
        </w:rPr>
        <w:t>work at a deeper level of public life – the level</w:t>
      </w:r>
      <w:r w:rsidR="00557629">
        <w:rPr>
          <w:rFonts w:ascii="Cambria" w:hAnsi="Cambria"/>
        </w:rPr>
        <w:t xml:space="preserve"> of cultural </w:t>
      </w:r>
      <w:r w:rsidRPr="00CC2D08">
        <w:rPr>
          <w:rFonts w:ascii="Cambria" w:hAnsi="Cambria"/>
        </w:rPr>
        <w:t xml:space="preserve">self-understanding. The Church would be the guardian of the truths that make it possible to live freedom well. </w:t>
      </w:r>
    </w:p>
    <w:p w14:paraId="64B3F98B" w14:textId="77777777" w:rsidR="00CC2D08" w:rsidRPr="00CC2D08" w:rsidRDefault="0055383A" w:rsidP="00CC2D0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  <w:t>Pope St. John Paul II was a great theorist of the free society. May we all continue to learn from his teaching and his example.</w:t>
      </w:r>
    </w:p>
    <w:p w14:paraId="677942A7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</w:p>
    <w:p w14:paraId="31FEF5DB" w14:textId="77777777" w:rsidR="00CC2D08" w:rsidRPr="00CC2D08" w:rsidRDefault="00CC2D08" w:rsidP="00CC2D08">
      <w:pPr>
        <w:spacing w:line="480" w:lineRule="auto"/>
        <w:rPr>
          <w:rFonts w:ascii="Cambria" w:hAnsi="Cambria"/>
        </w:rPr>
      </w:pPr>
      <w:r w:rsidRPr="00CC2D08">
        <w:rPr>
          <w:rFonts w:ascii="Cambria" w:hAnsi="Cambria"/>
        </w:rPr>
        <w:lastRenderedPageBreak/>
        <w:t xml:space="preserve">  </w:t>
      </w:r>
    </w:p>
    <w:p w14:paraId="1D2AAFB2" w14:textId="77777777" w:rsidR="00CB57C6" w:rsidRPr="00CC2D08" w:rsidRDefault="00B80D6A">
      <w:pPr>
        <w:rPr>
          <w:rFonts w:ascii="Cambria" w:hAnsi="Cambria"/>
        </w:rPr>
      </w:pPr>
    </w:p>
    <w:sectPr w:rsidR="00CB57C6" w:rsidRPr="00CC2D08" w:rsidSect="000B357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7E95" w14:textId="77777777" w:rsidR="00B80D6A" w:rsidRDefault="00B80D6A">
      <w:r>
        <w:separator/>
      </w:r>
    </w:p>
  </w:endnote>
  <w:endnote w:type="continuationSeparator" w:id="0">
    <w:p w14:paraId="6388312D" w14:textId="77777777" w:rsidR="00B80D6A" w:rsidRDefault="00B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3766" w14:textId="77777777" w:rsidR="00003658" w:rsidRDefault="0055383A" w:rsidP="00C617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2C1EF1" w14:textId="77777777" w:rsidR="00003658" w:rsidRDefault="00B80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E124" w14:textId="77777777" w:rsidR="00003658" w:rsidRDefault="0055383A" w:rsidP="00C617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501BEA" w14:textId="77777777" w:rsidR="00003658" w:rsidRDefault="00B8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40A9" w14:textId="77777777" w:rsidR="00B80D6A" w:rsidRDefault="00B80D6A">
      <w:r>
        <w:separator/>
      </w:r>
    </w:p>
  </w:footnote>
  <w:footnote w:type="continuationSeparator" w:id="0">
    <w:p w14:paraId="0B44E7F4" w14:textId="77777777" w:rsidR="00B80D6A" w:rsidRDefault="00B8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08"/>
    <w:rsid w:val="000D4EF2"/>
    <w:rsid w:val="00374324"/>
    <w:rsid w:val="00480E38"/>
    <w:rsid w:val="004F66DA"/>
    <w:rsid w:val="0055383A"/>
    <w:rsid w:val="00557629"/>
    <w:rsid w:val="006974F9"/>
    <w:rsid w:val="00AF6BE0"/>
    <w:rsid w:val="00B80D6A"/>
    <w:rsid w:val="00BC516E"/>
    <w:rsid w:val="00C33260"/>
    <w:rsid w:val="00CC2D08"/>
    <w:rsid w:val="00E122B6"/>
    <w:rsid w:val="00E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6184"/>
  <w14:defaultImageDpi w14:val="32767"/>
  <w15:chartTrackingRefBased/>
  <w15:docId w15:val="{ACB6FD6A-95DC-A142-ABA1-FBF41185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C2D08"/>
    <w:rPr>
      <w:rFonts w:asciiTheme="minorHAnsi" w:eastAsiaTheme="minorEastAsia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2D0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D08"/>
    <w:rPr>
      <w:rFonts w:asciiTheme="minorHAnsi" w:eastAsiaTheme="minorEastAsia" w:hAnsiTheme="minorHAnsi"/>
    </w:rPr>
  </w:style>
  <w:style w:type="character" w:styleId="Numerstrony">
    <w:name w:val="page number"/>
    <w:basedOn w:val="Domylnaczcionkaakapitu"/>
    <w:uiPriority w:val="99"/>
    <w:semiHidden/>
    <w:unhideWhenUsed/>
    <w:rsid w:val="00CC2D08"/>
  </w:style>
  <w:style w:type="paragraph" w:styleId="Tekstdymka">
    <w:name w:val="Balloon Text"/>
    <w:basedOn w:val="Normalny"/>
    <w:link w:val="TekstdymkaZnak"/>
    <w:uiPriority w:val="99"/>
    <w:semiHidden/>
    <w:unhideWhenUsed/>
    <w:rsid w:val="00480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6823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Weigel</dc:creator>
  <cp:keywords/>
  <dc:description/>
  <cp:lastModifiedBy>Ks. Ireneusz Skubiś</cp:lastModifiedBy>
  <cp:revision>2</cp:revision>
  <cp:lastPrinted>2018-10-08T08:12:00Z</cp:lastPrinted>
  <dcterms:created xsi:type="dcterms:W3CDTF">2018-10-08T08:17:00Z</dcterms:created>
  <dcterms:modified xsi:type="dcterms:W3CDTF">2018-10-08T08:17:00Z</dcterms:modified>
</cp:coreProperties>
</file>